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4E03A" w14:textId="77777777" w:rsidR="0082262C" w:rsidRDefault="0082262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3E2B0D60" w14:textId="77777777" w:rsidR="0082262C" w:rsidRDefault="0082262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14AD02D4" w14:textId="77777777" w:rsidR="0082262C" w:rsidRDefault="0082262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094CF2A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793B5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19AE57FF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68EB0524" w14:textId="72144FAA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A6000C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A6000C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A6000C">
              <w:rPr>
                <w:rFonts w:asciiTheme="minorHAnsi" w:hAnsiTheme="minorHAnsi" w:cstheme="minorHAnsi"/>
                <w:color w:val="FFFFFF" w:themeColor="background1"/>
              </w:rPr>
              <w:t xml:space="preserve"> tabakových </w:t>
            </w:r>
            <w:r w:rsidR="00985014" w:rsidRPr="00A6000C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FC79A89" w14:textId="0EF3D315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7877C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="007877C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5D9A03ED" w14:textId="77777777" w:rsidR="0082262C" w:rsidRDefault="0082262C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9D235C8" w14:textId="77777777" w:rsidR="007877CE" w:rsidRDefault="007877CE" w:rsidP="007877C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 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samostatné čestné vyhlásenie. Vnútorné vybavenie ubytovacích zariadení je neoprávneným výdavkom.</w:t>
            </w:r>
          </w:p>
          <w:p w14:paraId="0EA5B0AC" w14:textId="71537CB7" w:rsidR="0082262C" w:rsidRPr="00773273" w:rsidRDefault="0082262C" w:rsidP="007877C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A53233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A53233"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A53233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A53233"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</w:rPr>
              <w:t>nákup automobilov a iných dopravných prostriedkov</w:t>
            </w:r>
          </w:p>
          <w:p w14:paraId="1DFF9CC8" w14:textId="77777777" w:rsidR="00D41226" w:rsidRPr="00A6000C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8189FA5" w14:textId="5072A33C" w:rsidR="00D41226" w:rsidRPr="00D41226" w:rsidRDefault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Nákup vozidiel cestnej nákladnej dopravy nie je oprávnený.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cestnej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 Nákup nákladného vozidla na prepravu materiálu, alebo tovaru pre účely žiadateľa, teda nie za úplatu pre tretie subjekty je oprávnený.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3607A">
            <w:pPr>
              <w:pStyle w:val="Default"/>
              <w:widowControl w:val="0"/>
              <w:ind w:left="85" w:right="85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21525580" w:rsidR="00937035" w:rsidRPr="009B0208" w:rsidRDefault="00937035">
      <w:pPr>
        <w:rPr>
          <w:rFonts w:asciiTheme="minorHAnsi" w:hAnsiTheme="minorHAnsi" w:cstheme="minorHAnsi"/>
        </w:rPr>
      </w:pPr>
    </w:p>
    <w:sectPr w:rsidR="00937035" w:rsidRPr="009B0208" w:rsidSect="00114544">
      <w:headerReference w:type="first" r:id="rId10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1F82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7E35C" w14:textId="77777777" w:rsidR="00734CB8" w:rsidRDefault="00734CB8" w:rsidP="007900C1">
      <w:r>
        <w:separator/>
      </w:r>
    </w:p>
  </w:endnote>
  <w:endnote w:type="continuationSeparator" w:id="0">
    <w:p w14:paraId="3D54E127" w14:textId="77777777" w:rsidR="00734CB8" w:rsidRDefault="00734CB8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C381E" w14:textId="77777777" w:rsidR="00734CB8" w:rsidRDefault="00734CB8" w:rsidP="007900C1">
      <w:r>
        <w:separator/>
      </w:r>
    </w:p>
  </w:footnote>
  <w:footnote w:type="continuationSeparator" w:id="0">
    <w:p w14:paraId="222B8162" w14:textId="77777777" w:rsidR="00734CB8" w:rsidRDefault="00734CB8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0F1BF" w14:textId="5EC8B5D8" w:rsidR="00E0534A" w:rsidRPr="001F013A" w:rsidRDefault="0030537A" w:rsidP="00E0534A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66D1A0AB" wp14:editId="110A3AB2">
          <wp:simplePos x="0" y="0"/>
          <wp:positionH relativeFrom="column">
            <wp:posOffset>-83820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534A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0FFCF452" wp14:editId="38C9F05D">
          <wp:simplePos x="0" y="0"/>
          <wp:positionH relativeFrom="column">
            <wp:posOffset>7240905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534A"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6E171C07" wp14:editId="1BAD7FB4">
          <wp:simplePos x="0" y="0"/>
          <wp:positionH relativeFrom="column">
            <wp:posOffset>3046095</wp:posOffset>
          </wp:positionH>
          <wp:positionV relativeFrom="paragraph">
            <wp:posOffset>-142240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11D010" w14:textId="62FE9E6F" w:rsidR="00E0534A" w:rsidRDefault="00E0534A" w:rsidP="00437D96">
    <w:pPr>
      <w:pStyle w:val="Hlavika"/>
      <w:tabs>
        <w:tab w:val="right" w:pos="14004"/>
      </w:tabs>
    </w:pPr>
  </w:p>
  <w:p w14:paraId="7E67C54F" w14:textId="77777777" w:rsidR="00E0534A" w:rsidRDefault="00E0534A" w:rsidP="00437D96">
    <w:pPr>
      <w:pStyle w:val="Hlavika"/>
      <w:tabs>
        <w:tab w:val="right" w:pos="14004"/>
      </w:tabs>
    </w:pPr>
  </w:p>
  <w:p w14:paraId="3C318979" w14:textId="3AF58E31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 xml:space="preserve">Špecifikácia </w:t>
    </w:r>
    <w:r w:rsidR="007877CE">
      <w:t>oprávnenej aktivity</w:t>
    </w:r>
    <w:r w:rsidR="00A76425"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E1A11" w14:textId="787CF0DC" w:rsidR="0082262C" w:rsidRDefault="0082262C" w:rsidP="0082262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553D7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0537A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262A1"/>
    <w:rsid w:val="00437D96"/>
    <w:rsid w:val="00450EE2"/>
    <w:rsid w:val="00455F27"/>
    <w:rsid w:val="00485A39"/>
    <w:rsid w:val="004A07A8"/>
    <w:rsid w:val="004A17A5"/>
    <w:rsid w:val="004A704B"/>
    <w:rsid w:val="004B5802"/>
    <w:rsid w:val="004B763F"/>
    <w:rsid w:val="004B7E79"/>
    <w:rsid w:val="004C3E43"/>
    <w:rsid w:val="004C49AD"/>
    <w:rsid w:val="00507295"/>
    <w:rsid w:val="005265E1"/>
    <w:rsid w:val="00545CDC"/>
    <w:rsid w:val="005A67D1"/>
    <w:rsid w:val="005E412A"/>
    <w:rsid w:val="006C0D2C"/>
    <w:rsid w:val="006C1DD0"/>
    <w:rsid w:val="006E0BA1"/>
    <w:rsid w:val="006E2C53"/>
    <w:rsid w:val="006F416A"/>
    <w:rsid w:val="00707EA7"/>
    <w:rsid w:val="007178B7"/>
    <w:rsid w:val="00722D6C"/>
    <w:rsid w:val="00732593"/>
    <w:rsid w:val="00734CB8"/>
    <w:rsid w:val="007723AE"/>
    <w:rsid w:val="00773273"/>
    <w:rsid w:val="00785357"/>
    <w:rsid w:val="007877CE"/>
    <w:rsid w:val="007900C1"/>
    <w:rsid w:val="00791038"/>
    <w:rsid w:val="00793B54"/>
    <w:rsid w:val="00796060"/>
    <w:rsid w:val="007A1D28"/>
    <w:rsid w:val="007C283F"/>
    <w:rsid w:val="0082262C"/>
    <w:rsid w:val="008563D7"/>
    <w:rsid w:val="00856D01"/>
    <w:rsid w:val="008756EC"/>
    <w:rsid w:val="00880DAE"/>
    <w:rsid w:val="00884FC7"/>
    <w:rsid w:val="00895F57"/>
    <w:rsid w:val="008B23F6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53233"/>
    <w:rsid w:val="00A6000C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3607A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0534A"/>
    <w:rsid w:val="00E10467"/>
    <w:rsid w:val="00E20668"/>
    <w:rsid w:val="00E25773"/>
    <w:rsid w:val="00E64C0E"/>
    <w:rsid w:val="00ED21AB"/>
    <w:rsid w:val="00F050EA"/>
    <w:rsid w:val="00F246B5"/>
    <w:rsid w:val="00F64E2F"/>
    <w:rsid w:val="00F820CB"/>
    <w:rsid w:val="00FA1257"/>
    <w:rsid w:val="00FC4269"/>
    <w:rsid w:val="00FC6628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4D5B1-D200-459C-A193-41B90E26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Autor</cp:lastModifiedBy>
  <cp:revision>8</cp:revision>
  <dcterms:created xsi:type="dcterms:W3CDTF">2020-01-27T11:00:00Z</dcterms:created>
  <dcterms:modified xsi:type="dcterms:W3CDTF">2021-05-04T07:06:00Z</dcterms:modified>
</cp:coreProperties>
</file>